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240" w:lineRule="auto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CONFIRMATION OF THE DATES OF THE PERIOD FOR THE EXERCISE OF PUBLIC RIGHTS</w:t>
      </w:r>
    </w:p>
    <w:p w:rsidR="00000000" w:rsidDel="00000000" w:rsidP="00000000" w:rsidRDefault="00000000" w:rsidRPr="00000000" w14:paraId="00000002">
      <w:pPr>
        <w:keepNext w:val="1"/>
        <w:spacing w:after="0" w:line="240" w:lineRule="auto"/>
        <w:jc w:val="center"/>
        <w:rPr>
          <w:b w:val="1"/>
          <w:smallCaps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Name of smaller authority:  </w:t>
      </w:r>
      <w:r w:rsidDel="00000000" w:rsidR="00000000" w:rsidRPr="00000000">
        <w:rPr>
          <w:b w:val="1"/>
          <w:sz w:val="24"/>
          <w:szCs w:val="24"/>
          <w:rtl w:val="0"/>
        </w:rPr>
        <w:t xml:space="preserve">Barton Parish Council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County Area (local councils and parish meetings only): </w:t>
      </w:r>
      <w:r w:rsidDel="00000000" w:rsidR="00000000" w:rsidRPr="00000000">
        <w:rPr>
          <w:b w:val="1"/>
          <w:sz w:val="28"/>
          <w:szCs w:val="28"/>
          <w:rtl w:val="0"/>
        </w:rPr>
        <w:t xml:space="preserve">Lancashire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  <w:smallCaps w:val="1"/>
          <w:sz w:val="40"/>
          <w:szCs w:val="40"/>
        </w:rPr>
      </w:pPr>
      <w:r w:rsidDel="00000000" w:rsidR="00000000" w:rsidRPr="00000000">
        <w:rPr>
          <w:b w:val="1"/>
          <w:rtl w:val="0"/>
        </w:rPr>
        <w:t xml:space="preserve">On behalf of the smaller authority, I confirm that the dates set for the period for the exercise of public rights are as follows:</w:t>
      </w:r>
      <w:r w:rsidDel="00000000" w:rsidR="00000000" w:rsidRPr="00000000">
        <w:rPr>
          <w:b w:val="1"/>
          <w:smallCaps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tabs>
          <w:tab w:val="left" w:pos="284"/>
          <w:tab w:val="left" w:pos="709"/>
        </w:tabs>
        <w:spacing w:after="0" w:line="240" w:lineRule="auto"/>
        <w:ind w:left="36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84"/>
          <w:tab w:val="left" w:pos="709"/>
        </w:tabs>
        <w:spacing w:after="0" w:line="240" w:lineRule="auto"/>
        <w:ind w:left="36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Commencing on  </w:t>
      </w:r>
      <w:r w:rsidDel="00000000" w:rsidR="00000000" w:rsidRPr="00000000">
        <w:rPr>
          <w:b w:val="1"/>
          <w:sz w:val="18"/>
          <w:szCs w:val="18"/>
          <w:rtl w:val="0"/>
        </w:rPr>
        <w:t xml:space="preserve">Monday 4</w:t>
      </w:r>
      <w:r w:rsidDel="00000000" w:rsidR="00000000" w:rsidRPr="00000000">
        <w:rPr>
          <w:b w:val="1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18"/>
          <w:szCs w:val="18"/>
          <w:rtl w:val="0"/>
        </w:rPr>
        <w:t xml:space="preserve"> June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tabs>
          <w:tab w:val="left" w:pos="284"/>
          <w:tab w:val="left" w:pos="709"/>
        </w:tabs>
        <w:spacing w:after="120" w:line="240" w:lineRule="auto"/>
        <w:ind w:left="357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84"/>
          <w:tab w:val="left" w:pos="709"/>
        </w:tabs>
        <w:spacing w:after="0" w:line="240" w:lineRule="auto"/>
        <w:ind w:left="360" w:firstLine="0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and ending on  </w:t>
      </w:r>
      <w:r w:rsidDel="00000000" w:rsidR="00000000" w:rsidRPr="00000000">
        <w:rPr>
          <w:b w:val="1"/>
          <w:sz w:val="18"/>
          <w:szCs w:val="18"/>
          <w:rtl w:val="0"/>
        </w:rPr>
        <w:t xml:space="preserve">Friday 13</w:t>
      </w:r>
      <w:r w:rsidDel="00000000" w:rsidR="00000000" w:rsidRPr="00000000">
        <w:rPr>
          <w:b w:val="1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18"/>
          <w:szCs w:val="18"/>
          <w:rtl w:val="0"/>
        </w:rPr>
        <w:t xml:space="preserve"> July 2018</w:t>
      </w:r>
    </w:p>
    <w:p w:rsidR="00000000" w:rsidDel="00000000" w:rsidP="00000000" w:rsidRDefault="00000000" w:rsidRPr="00000000" w14:paraId="0000000D">
      <w:pPr>
        <w:tabs>
          <w:tab w:val="left" w:pos="284"/>
          <w:tab w:val="left" w:pos="709"/>
        </w:tabs>
        <w:spacing w:after="0" w:line="240" w:lineRule="auto"/>
        <w:ind w:left="36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84"/>
          <w:tab w:val="left" w:pos="709"/>
        </w:tabs>
        <w:spacing w:after="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(Please enter the dates set by the smaller authority as appropriate which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must</w:t>
      </w:r>
      <w:r w:rsidDel="00000000" w:rsidR="00000000" w:rsidRPr="00000000">
        <w:rPr>
          <w:b w:val="1"/>
          <w:sz w:val="18"/>
          <w:szCs w:val="18"/>
          <w:rtl w:val="0"/>
        </w:rPr>
        <w:t xml:space="preserve"> be 30 working days inclusive and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must</w:t>
      </w:r>
      <w:r w:rsidDel="00000000" w:rsidR="00000000" w:rsidRPr="00000000">
        <w:rPr>
          <w:b w:val="1"/>
          <w:sz w:val="18"/>
          <w:szCs w:val="18"/>
          <w:rtl w:val="0"/>
        </w:rPr>
        <w:t xml:space="preserve"> include the first 10 working days of July 2018. </w:t>
      </w:r>
    </w:p>
    <w:p w:rsidR="00000000" w:rsidDel="00000000" w:rsidP="00000000" w:rsidRDefault="00000000" w:rsidRPr="00000000" w14:paraId="0000000F">
      <w:pPr>
        <w:tabs>
          <w:tab w:val="left" w:pos="284"/>
          <w:tab w:val="left" w:pos="709"/>
        </w:tabs>
        <w:spacing w:after="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We have suggested the following dates: Monday 4 June – Friday 13 July 2018. </w:t>
      </w:r>
    </w:p>
    <w:p w:rsidR="00000000" w:rsidDel="00000000" w:rsidP="00000000" w:rsidRDefault="00000000" w:rsidRPr="00000000" w14:paraId="00000010">
      <w:pPr>
        <w:tabs>
          <w:tab w:val="left" w:pos="284"/>
          <w:tab w:val="left" w:pos="709"/>
        </w:tabs>
        <w:spacing w:after="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The latest possible dates that comply with the statutory requirements are Monday 2 July – Friday 10 August 2018.)</w:t>
      </w:r>
    </w:p>
    <w:p w:rsidR="00000000" w:rsidDel="00000000" w:rsidP="00000000" w:rsidRDefault="00000000" w:rsidRPr="00000000" w14:paraId="00000011">
      <w:pPr>
        <w:tabs>
          <w:tab w:val="left" w:pos="284"/>
          <w:tab w:val="left" w:pos="709"/>
        </w:tabs>
        <w:spacing w:after="0" w:line="240" w:lineRule="auto"/>
        <w:ind w:left="36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84"/>
          <w:tab w:val="left" w:pos="709"/>
        </w:tabs>
        <w:spacing w:after="0" w:line="240" w:lineRule="auto"/>
        <w:ind w:left="36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84"/>
          <w:tab w:val="left" w:pos="709"/>
        </w:tabs>
        <w:spacing w:after="0" w:line="240" w:lineRule="auto"/>
        <w:ind w:left="36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84"/>
          <w:tab w:val="left" w:pos="709"/>
        </w:tabs>
        <w:spacing w:after="0" w:line="240" w:lineRule="auto"/>
        <w:ind w:left="36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84"/>
          <w:tab w:val="left" w:pos="709"/>
        </w:tabs>
        <w:spacing w:after="0" w:line="240" w:lineRule="auto"/>
        <w:ind w:left="36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84"/>
          <w:tab w:val="left" w:pos="709"/>
        </w:tabs>
        <w:spacing w:after="0" w:line="240" w:lineRule="auto"/>
        <w:ind w:left="36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84"/>
          <w:tab w:val="left" w:pos="709"/>
        </w:tabs>
        <w:spacing w:after="0" w:line="240" w:lineRule="auto"/>
        <w:ind w:left="36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284"/>
          <w:tab w:val="left" w:pos="709"/>
        </w:tabs>
        <w:spacing w:after="0" w:line="240" w:lineRule="auto"/>
        <w:ind w:left="36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84"/>
          <w:tab w:val="left" w:pos="709"/>
        </w:tabs>
        <w:spacing w:after="0" w:line="240" w:lineRule="auto"/>
        <w:ind w:left="36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Signed:</w:t>
      </w:r>
      <w:r w:rsidDel="00000000" w:rsidR="00000000" w:rsidRPr="00000000">
        <w:rPr>
          <w:b w:val="1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A">
      <w:pPr>
        <w:tabs>
          <w:tab w:val="left" w:pos="284"/>
          <w:tab w:val="left" w:pos="709"/>
        </w:tabs>
        <w:spacing w:after="0" w:line="240" w:lineRule="auto"/>
        <w:ind w:left="36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84"/>
          <w:tab w:val="left" w:pos="709"/>
        </w:tabs>
        <w:spacing w:after="0" w:line="240" w:lineRule="auto"/>
        <w:ind w:left="360" w:firstLine="0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Role:</w:t>
      </w:r>
      <w:r w:rsidDel="00000000" w:rsidR="00000000" w:rsidRPr="00000000">
        <w:rPr>
          <w:sz w:val="28"/>
          <w:szCs w:val="28"/>
          <w:rtl w:val="0"/>
        </w:rPr>
        <w:tab/>
        <w:t xml:space="preserve">Clerk/Responsible Financial Officer for Barton Parish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84"/>
          <w:tab w:val="left" w:pos="709"/>
        </w:tabs>
        <w:spacing w:after="0" w:line="240" w:lineRule="auto"/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84"/>
          <w:tab w:val="left" w:pos="709"/>
        </w:tabs>
        <w:spacing w:after="0" w:line="240" w:lineRule="auto"/>
        <w:ind w:left="36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84"/>
          <w:tab w:val="left" w:pos="709"/>
        </w:tabs>
        <w:spacing w:after="0" w:line="240" w:lineRule="auto"/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284"/>
          <w:tab w:val="left" w:pos="709"/>
        </w:tabs>
        <w:spacing w:after="0" w:line="240" w:lineRule="auto"/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284"/>
          <w:tab w:val="left" w:pos="709"/>
        </w:tabs>
        <w:spacing w:after="0" w:line="240" w:lineRule="auto"/>
        <w:ind w:left="360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SUBMIT THIS FORM TO PKF LITTLEJOHN LLP WITH THE AGAR AND OTHER REQUESTED DOCUMENTATION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1"/>
        <w:szCs w:val="21"/>
        <w:lang w:val="en-GB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